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10C7D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020D1">
              <w:rPr>
                <w:sz w:val="28"/>
                <w:szCs w:val="28"/>
              </w:rPr>
              <w:t xml:space="preserve">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10C7D" w:rsidP="00CB1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020D1" w:rsidRPr="004020D1" w:rsidRDefault="004020D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 w:rsidRPr="004020D1">
        <w:rPr>
          <w:rFonts w:cs="Calibri"/>
          <w:b/>
          <w:sz w:val="28"/>
          <w:szCs w:val="28"/>
          <w:lang w:eastAsia="ar-SA"/>
        </w:rPr>
        <w:t>Об организации обучения членов территориальной</w:t>
      </w:r>
      <w:r w:rsidR="00CB13A8">
        <w:rPr>
          <w:rFonts w:cs="Calibri"/>
          <w:b/>
          <w:sz w:val="28"/>
          <w:szCs w:val="28"/>
          <w:lang w:eastAsia="ar-SA"/>
        </w:rPr>
        <w:t xml:space="preserve"> избирательной комиссии Весьегонского </w:t>
      </w:r>
      <w:r w:rsidR="00610C7D">
        <w:rPr>
          <w:rFonts w:cs="Calibri"/>
          <w:b/>
          <w:sz w:val="28"/>
          <w:szCs w:val="28"/>
          <w:lang w:eastAsia="ar-SA"/>
        </w:rPr>
        <w:t>округа</w:t>
      </w:r>
      <w:r w:rsidR="00CB13A8">
        <w:rPr>
          <w:rFonts w:cs="Calibri"/>
          <w:b/>
          <w:sz w:val="28"/>
          <w:szCs w:val="28"/>
          <w:lang w:eastAsia="ar-SA"/>
        </w:rPr>
        <w:t>, членов</w:t>
      </w:r>
      <w:r w:rsidRPr="004020D1">
        <w:rPr>
          <w:rFonts w:cs="Calibri"/>
          <w:b/>
          <w:sz w:val="28"/>
          <w:szCs w:val="28"/>
          <w:lang w:eastAsia="ar-SA"/>
        </w:rPr>
        <w:t xml:space="preserve"> участковых избирательных комиссий и других участников избирательного процесса </w:t>
      </w:r>
      <w:r w:rsidR="00CB13A8">
        <w:rPr>
          <w:rFonts w:cs="Calibri"/>
          <w:b/>
          <w:sz w:val="28"/>
          <w:szCs w:val="28"/>
          <w:lang w:eastAsia="ar-SA"/>
        </w:rPr>
        <w:t>Весьегонского муниципального округа</w:t>
      </w:r>
      <w:r w:rsidRPr="004020D1">
        <w:rPr>
          <w:rFonts w:cs="Calibri"/>
          <w:b/>
          <w:sz w:val="28"/>
          <w:szCs w:val="28"/>
          <w:lang w:eastAsia="ar-SA"/>
        </w:rPr>
        <w:t xml:space="preserve"> в 20</w:t>
      </w:r>
      <w:r w:rsidR="00CB13A8">
        <w:rPr>
          <w:rFonts w:cs="Calibri"/>
          <w:b/>
          <w:sz w:val="28"/>
          <w:szCs w:val="28"/>
          <w:lang w:eastAsia="ar-SA"/>
        </w:rPr>
        <w:t>2</w:t>
      </w:r>
      <w:r w:rsidR="00610C7D">
        <w:rPr>
          <w:rFonts w:cs="Calibri"/>
          <w:b/>
          <w:sz w:val="28"/>
          <w:szCs w:val="28"/>
          <w:lang w:eastAsia="ar-SA"/>
        </w:rPr>
        <w:t>1</w:t>
      </w:r>
      <w:r w:rsidRPr="004020D1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4020D1" w:rsidRPr="004020D1" w:rsidRDefault="004020D1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  <w:r w:rsidRPr="004020D1">
        <w:rPr>
          <w:rFonts w:cs="Calibri"/>
          <w:sz w:val="28"/>
          <w:szCs w:val="28"/>
          <w:lang w:eastAsia="ar-SA"/>
        </w:rPr>
        <w:t>В соответствии со ст. 22 Избирательного</w:t>
      </w:r>
      <w:r w:rsidRPr="004020D1">
        <w:rPr>
          <w:rFonts w:ascii="Calibri" w:eastAsia="Calibri" w:hAnsi="Calibri" w:cs="Calibri"/>
          <w:color w:val="000000"/>
          <w:sz w:val="28"/>
          <w:szCs w:val="28"/>
          <w:lang w:eastAsia="ar-SA"/>
        </w:rPr>
        <w:t xml:space="preserve"> 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>кодекса Тверской области от 25.03.2003 г. № 20-ЗО,  постановление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м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избирательной комиссии Тверской области от </w:t>
      </w:r>
      <w:r w:rsidR="006E1737">
        <w:rPr>
          <w:rFonts w:eastAsia="Calibri" w:cs="Calibri"/>
          <w:color w:val="000000"/>
          <w:sz w:val="28"/>
          <w:szCs w:val="28"/>
          <w:lang w:eastAsia="ar-SA"/>
        </w:rPr>
        <w:t>25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.12.20</w:t>
      </w:r>
      <w:r w:rsidR="006E1737">
        <w:rPr>
          <w:rFonts w:eastAsia="Calibri" w:cs="Calibri"/>
          <w:color w:val="000000"/>
          <w:sz w:val="28"/>
          <w:szCs w:val="28"/>
          <w:lang w:eastAsia="ar-SA"/>
        </w:rPr>
        <w:t>20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№ </w:t>
      </w:r>
      <w:r w:rsidR="006E1737">
        <w:rPr>
          <w:rFonts w:eastAsia="Calibri" w:cs="Calibri"/>
          <w:color w:val="000000"/>
          <w:sz w:val="28"/>
          <w:szCs w:val="28"/>
          <w:lang w:eastAsia="ar-SA"/>
        </w:rPr>
        <w:t>211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>/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6E1737">
        <w:rPr>
          <w:rFonts w:eastAsia="Calibri" w:cs="Calibri"/>
          <w:color w:val="000000"/>
          <w:sz w:val="28"/>
          <w:szCs w:val="28"/>
          <w:lang w:eastAsia="ar-SA"/>
        </w:rPr>
        <w:t>768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>-6 «Об организации обучения членов избирательных комиссий и других участников избирательного процесса в 20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6E1737">
        <w:rPr>
          <w:rFonts w:eastAsia="Calibri" w:cs="Calibri"/>
          <w:color w:val="000000"/>
          <w:sz w:val="28"/>
          <w:szCs w:val="28"/>
          <w:lang w:eastAsia="ar-SA"/>
        </w:rPr>
        <w:t>1</w:t>
      </w:r>
      <w:r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году», </w:t>
      </w:r>
      <w:r w:rsidRPr="004020D1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CB13A8">
        <w:rPr>
          <w:rFonts w:cs="Calibri"/>
          <w:sz w:val="28"/>
          <w:szCs w:val="28"/>
          <w:lang w:eastAsia="ar-SA"/>
        </w:rPr>
        <w:t xml:space="preserve">Весьегонского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Pr="004020D1">
        <w:rPr>
          <w:rFonts w:cs="Calibri"/>
          <w:sz w:val="28"/>
          <w:szCs w:val="28"/>
          <w:lang w:eastAsia="ar-SA"/>
        </w:rPr>
        <w:t xml:space="preserve"> </w:t>
      </w:r>
      <w:r w:rsidRPr="004020D1">
        <w:rPr>
          <w:rFonts w:cs="Calibri"/>
          <w:bCs/>
          <w:sz w:val="28"/>
          <w:szCs w:val="28"/>
          <w:lang w:eastAsia="ar-SA"/>
        </w:rPr>
        <w:t xml:space="preserve"> </w:t>
      </w:r>
      <w:r w:rsidRPr="004020D1">
        <w:rPr>
          <w:rFonts w:cs="Calibri"/>
          <w:b/>
          <w:spacing w:val="30"/>
          <w:sz w:val="28"/>
          <w:lang w:eastAsia="ar-SA"/>
        </w:rPr>
        <w:t>постановляет</w:t>
      </w:r>
      <w:r w:rsidRPr="004020D1">
        <w:rPr>
          <w:rFonts w:cs="Calibri"/>
          <w:sz w:val="28"/>
          <w:lang w:eastAsia="ar-SA"/>
        </w:rPr>
        <w:t>:</w:t>
      </w:r>
    </w:p>
    <w:p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1. </w:t>
      </w:r>
      <w:r w:rsidR="004020D1" w:rsidRPr="004020D1">
        <w:rPr>
          <w:rFonts w:cs="Calibri"/>
          <w:sz w:val="28"/>
          <w:szCs w:val="28"/>
          <w:lang w:eastAsia="ar-SA"/>
        </w:rPr>
        <w:t xml:space="preserve"> Утвердить План обучения членов территориальн</w:t>
      </w:r>
      <w:r>
        <w:rPr>
          <w:rFonts w:cs="Calibri"/>
          <w:sz w:val="28"/>
          <w:szCs w:val="28"/>
          <w:lang w:eastAsia="ar-SA"/>
        </w:rPr>
        <w:t>ой</w:t>
      </w:r>
      <w:r w:rsidR="004020D1" w:rsidRPr="004020D1">
        <w:rPr>
          <w:rFonts w:cs="Calibri"/>
          <w:sz w:val="28"/>
          <w:szCs w:val="28"/>
          <w:lang w:eastAsia="ar-SA"/>
        </w:rPr>
        <w:t xml:space="preserve"> и участковых избирательных комиссий избирательных участков УИК №</w:t>
      </w:r>
      <w:r>
        <w:rPr>
          <w:rFonts w:cs="Calibri"/>
          <w:sz w:val="28"/>
          <w:szCs w:val="28"/>
          <w:lang w:eastAsia="ar-SA"/>
        </w:rPr>
        <w:t>102-119</w:t>
      </w:r>
      <w:r w:rsidR="004020D1" w:rsidRPr="004020D1">
        <w:rPr>
          <w:rFonts w:cs="Calibri"/>
          <w:sz w:val="28"/>
          <w:szCs w:val="28"/>
          <w:lang w:eastAsia="ar-SA"/>
        </w:rPr>
        <w:t xml:space="preserve"> и других участников избирательного процесса в 20</w:t>
      </w:r>
      <w:r>
        <w:rPr>
          <w:rFonts w:cs="Calibri"/>
          <w:sz w:val="28"/>
          <w:szCs w:val="28"/>
          <w:lang w:eastAsia="ar-SA"/>
        </w:rPr>
        <w:t>2</w:t>
      </w:r>
      <w:r w:rsidR="00610C7D">
        <w:rPr>
          <w:rFonts w:cs="Calibri"/>
          <w:sz w:val="28"/>
          <w:szCs w:val="28"/>
          <w:lang w:eastAsia="ar-SA"/>
        </w:rPr>
        <w:t>1</w:t>
      </w:r>
      <w:r w:rsidR="004020D1" w:rsidRPr="004020D1">
        <w:rPr>
          <w:rFonts w:cs="Calibri"/>
          <w:sz w:val="28"/>
          <w:szCs w:val="28"/>
          <w:lang w:eastAsia="ar-SA"/>
        </w:rPr>
        <w:t xml:space="preserve"> году территориальной избирательной комиссией </w:t>
      </w:r>
      <w:r>
        <w:rPr>
          <w:rFonts w:cs="Calibri"/>
          <w:sz w:val="28"/>
          <w:szCs w:val="28"/>
          <w:lang w:eastAsia="ar-SA"/>
        </w:rPr>
        <w:t>Весьегонского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 (прилагается).</w:t>
      </w:r>
    </w:p>
    <w:p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 </w:t>
      </w:r>
      <w:proofErr w:type="gramStart"/>
      <w:r w:rsidR="004020D1" w:rsidRPr="004020D1">
        <w:rPr>
          <w:rFonts w:cs="Calibri"/>
          <w:sz w:val="28"/>
          <w:szCs w:val="28"/>
          <w:lang w:eastAsia="ar-SA"/>
        </w:rPr>
        <w:t>Разместить</w:t>
      </w:r>
      <w:proofErr w:type="gramEnd"/>
      <w:r w:rsidR="004020D1" w:rsidRPr="004020D1">
        <w:rPr>
          <w:rFonts w:cs="Calibri"/>
          <w:sz w:val="28"/>
          <w:szCs w:val="28"/>
          <w:lang w:eastAsia="ar-SA"/>
        </w:rPr>
        <w:t xml:space="preserve"> настоящее постановление на сайте территориальной избирательной комиссии </w:t>
      </w:r>
      <w:r>
        <w:rPr>
          <w:rFonts w:cs="Calibri"/>
          <w:sz w:val="28"/>
          <w:szCs w:val="28"/>
          <w:lang w:eastAsia="ar-SA"/>
        </w:rPr>
        <w:t>Весьегонского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</w:t>
      </w:r>
      <w:r w:rsidRPr="00614E62">
        <w:rPr>
          <w:rFonts w:cs="Calibri"/>
          <w:sz w:val="28"/>
          <w:szCs w:val="28"/>
          <w:lang w:eastAsia="ar-SA"/>
        </w:rPr>
        <w:t xml:space="preserve">   Приложение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к постановлению </w:t>
      </w:r>
      <w:proofErr w:type="gramStart"/>
      <w:r w:rsidRPr="00614E62">
        <w:rPr>
          <w:rFonts w:cs="Calibri"/>
          <w:sz w:val="28"/>
          <w:szCs w:val="28"/>
          <w:lang w:eastAsia="ar-SA"/>
        </w:rPr>
        <w:t>территориальной</w:t>
      </w:r>
      <w:proofErr w:type="gramEnd"/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  </w:t>
      </w:r>
      <w:r w:rsidRPr="00614E62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Весьегонского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от </w:t>
      </w:r>
      <w:r w:rsidR="00610C7D">
        <w:rPr>
          <w:rFonts w:cs="Calibri"/>
          <w:sz w:val="28"/>
          <w:szCs w:val="28"/>
          <w:lang w:eastAsia="ar-SA"/>
        </w:rPr>
        <w:t>25</w:t>
      </w:r>
      <w:r w:rsidR="00B01EA8">
        <w:rPr>
          <w:rFonts w:cs="Calibri"/>
          <w:sz w:val="28"/>
          <w:szCs w:val="28"/>
          <w:lang w:eastAsia="ar-SA"/>
        </w:rPr>
        <w:t xml:space="preserve"> января</w:t>
      </w:r>
      <w:r w:rsidRPr="00614E62">
        <w:rPr>
          <w:rFonts w:cs="Calibri"/>
          <w:sz w:val="28"/>
          <w:szCs w:val="28"/>
          <w:lang w:eastAsia="ar-SA"/>
        </w:rPr>
        <w:t xml:space="preserve">  20</w:t>
      </w:r>
      <w:r w:rsidR="00B01EA8">
        <w:rPr>
          <w:rFonts w:cs="Calibri"/>
          <w:sz w:val="28"/>
          <w:szCs w:val="28"/>
          <w:lang w:eastAsia="ar-SA"/>
        </w:rPr>
        <w:t>2</w:t>
      </w:r>
      <w:r w:rsidR="00610C7D">
        <w:rPr>
          <w:rFonts w:cs="Calibri"/>
          <w:sz w:val="28"/>
          <w:szCs w:val="28"/>
          <w:lang w:eastAsia="ar-SA"/>
        </w:rPr>
        <w:t>1</w:t>
      </w:r>
      <w:r w:rsidR="00B01EA8">
        <w:rPr>
          <w:rFonts w:cs="Calibri"/>
          <w:sz w:val="28"/>
          <w:szCs w:val="28"/>
          <w:lang w:eastAsia="ar-SA"/>
        </w:rPr>
        <w:t xml:space="preserve"> </w:t>
      </w:r>
      <w:r w:rsidRPr="00614E62">
        <w:rPr>
          <w:rFonts w:cs="Calibri"/>
          <w:sz w:val="28"/>
          <w:szCs w:val="28"/>
          <w:lang w:eastAsia="ar-SA"/>
        </w:rPr>
        <w:t>г</w:t>
      </w:r>
      <w:r w:rsidR="00B01EA8">
        <w:rPr>
          <w:rFonts w:cs="Calibri"/>
          <w:sz w:val="28"/>
          <w:szCs w:val="28"/>
          <w:lang w:eastAsia="ar-SA"/>
        </w:rPr>
        <w:t>.</w:t>
      </w:r>
      <w:r w:rsidRPr="00614E62">
        <w:rPr>
          <w:rFonts w:cs="Calibri"/>
          <w:sz w:val="28"/>
          <w:szCs w:val="28"/>
          <w:lang w:eastAsia="ar-SA"/>
        </w:rPr>
        <w:t xml:space="preserve"> № </w:t>
      </w:r>
      <w:r w:rsidR="00610C7D">
        <w:rPr>
          <w:rFonts w:cs="Calibri"/>
          <w:sz w:val="28"/>
          <w:szCs w:val="28"/>
          <w:lang w:eastAsia="ar-SA"/>
        </w:rPr>
        <w:t>3/11-5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территориальных 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и участковых избирательных комиссий,  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резерва составов участковых комиссий избирательных участков № </w:t>
      </w:r>
      <w:r w:rsidR="00B01EA8">
        <w:rPr>
          <w:rFonts w:cs="Calibri"/>
          <w:b/>
          <w:sz w:val="28"/>
          <w:szCs w:val="28"/>
          <w:lang w:eastAsia="ar-SA"/>
        </w:rPr>
        <w:t>102-119</w:t>
      </w:r>
      <w:r w:rsidRPr="00614E62">
        <w:rPr>
          <w:rFonts w:cs="Calibri"/>
          <w:b/>
          <w:sz w:val="28"/>
          <w:szCs w:val="28"/>
          <w:lang w:eastAsia="ar-SA"/>
        </w:rPr>
        <w:t xml:space="preserve"> и других участников избирательного процесса в 20</w:t>
      </w:r>
      <w:r w:rsidR="00B01EA8">
        <w:rPr>
          <w:rFonts w:cs="Calibri"/>
          <w:b/>
          <w:sz w:val="28"/>
          <w:szCs w:val="28"/>
          <w:lang w:eastAsia="ar-SA"/>
        </w:rPr>
        <w:t>2</w:t>
      </w:r>
      <w:r w:rsidR="00610C7D">
        <w:rPr>
          <w:rFonts w:cs="Calibri"/>
          <w:b/>
          <w:sz w:val="28"/>
          <w:szCs w:val="28"/>
          <w:lang w:eastAsia="ar-SA"/>
        </w:rPr>
        <w:t>1</w:t>
      </w:r>
      <w:r w:rsidRPr="00614E62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614E62" w:rsidRPr="00614E62" w:rsidRDefault="00614E62" w:rsidP="00614E62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Pr="00614E62" w:rsidRDefault="00B01EA8" w:rsidP="00614E62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     </w:t>
      </w:r>
      <w:r w:rsidR="00614E62" w:rsidRPr="00614E62">
        <w:rPr>
          <w:rFonts w:cs="Calibri"/>
          <w:b/>
          <w:sz w:val="28"/>
          <w:szCs w:val="28"/>
          <w:lang w:eastAsia="ar-SA"/>
        </w:rPr>
        <w:t>Цель обучения: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B01EA8">
        <w:rPr>
          <w:rFonts w:cs="Calibri"/>
          <w:sz w:val="28"/>
          <w:szCs w:val="28"/>
          <w:lang w:eastAsia="ar-SA"/>
        </w:rPr>
        <w:t xml:space="preserve">     </w:t>
      </w:r>
      <w:r w:rsidRPr="00614E62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территориальных, участковых избирательных комиссии в области теоретических и прикладных знаний о порядке подготовки и проведения выборов в органы местного самоуправления, ознакомление 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614E62" w:rsidRPr="00614E62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  <w:r w:rsidR="00614E62" w:rsidRPr="00614E62">
        <w:rPr>
          <w:rFonts w:cs="Calibri"/>
          <w:sz w:val="28"/>
          <w:szCs w:val="28"/>
          <w:lang w:eastAsia="ar-SA"/>
        </w:rPr>
        <w:t xml:space="preserve">члены территориальной избирательной комиссии председатели, заместитель председателей, секретари, члены участковых избирательных комиссий, резерв составов участковых комиссий, </w:t>
      </w:r>
      <w:r>
        <w:rPr>
          <w:rFonts w:cs="Calibri"/>
          <w:sz w:val="28"/>
          <w:szCs w:val="28"/>
          <w:lang w:eastAsia="ar-SA"/>
        </w:rPr>
        <w:t xml:space="preserve">представители </w:t>
      </w:r>
      <w:r w:rsidR="00614E62" w:rsidRPr="00614E62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:rsidR="00614E62" w:rsidRPr="00614E62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>Формы обучения</w:t>
      </w:r>
      <w:r w:rsidR="00614E62" w:rsidRPr="00614E62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Общий объем часов: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10 часов – для заместителей председателя, секретаря, членов территориальных избирательных комиссий.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14 часов – для председателей участковых избирательных комиссий, заместителей председателя, секретарей, членов участковых избирательных комиссий, резерва составов участковых комиссий.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3 часа – другие участники избирательного процесса.</w:t>
      </w:r>
    </w:p>
    <w:tbl>
      <w:tblPr>
        <w:tblW w:w="13290" w:type="dxa"/>
        <w:tblLayout w:type="fixed"/>
        <w:tblLook w:val="04A0" w:firstRow="1" w:lastRow="0" w:firstColumn="1" w:lastColumn="0" w:noHBand="0" w:noVBand="1"/>
      </w:tblPr>
      <w:tblGrid>
        <w:gridCol w:w="10314"/>
        <w:gridCol w:w="567"/>
        <w:gridCol w:w="2409"/>
      </w:tblGrid>
      <w:tr w:rsidR="00614E62" w:rsidRPr="00614E62" w:rsidTr="0087648B">
        <w:trPr>
          <w:trHeight w:val="717"/>
        </w:trPr>
        <w:tc>
          <w:tcPr>
            <w:tcW w:w="10314" w:type="dxa"/>
            <w:vAlign w:val="bottom"/>
            <w:hideMark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Тестирование</w:t>
            </w:r>
            <w:proofErr w:type="gramStart"/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1 час. </w:t>
            </w:r>
          </w:p>
        </w:tc>
        <w:tc>
          <w:tcPr>
            <w:tcW w:w="567" w:type="dxa"/>
            <w:vAlign w:val="bottom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2409" w:type="dxa"/>
            <w:vAlign w:val="bottom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614E62" w:rsidRPr="00614E62" w:rsidTr="0087648B">
        <w:trPr>
          <w:trHeight w:val="16153"/>
        </w:trPr>
        <w:tc>
          <w:tcPr>
            <w:tcW w:w="10314" w:type="dxa"/>
            <w:hideMark/>
          </w:tcPr>
          <w:p w:rsidR="00614E62" w:rsidRDefault="00B01EA8" w:rsidP="00614E62">
            <w:pPr>
              <w:keepNext/>
              <w:keepLines/>
              <w:widowControl w:val="0"/>
              <w:suppressAutoHyphens/>
              <w:snapToGrid w:val="0"/>
              <w:spacing w:after="126" w:line="340" w:lineRule="exact"/>
              <w:ind w:left="567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bookmarkStart w:id="0" w:name="bookmark0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         </w:t>
            </w:r>
            <w:r w:rsidR="00614E62" w:rsidRPr="00614E62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Учебно-методические мате</w:t>
            </w:r>
            <w:bookmarkEnd w:id="0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риалы:</w:t>
            </w:r>
          </w:p>
          <w:p w:rsidR="00B01EA8" w:rsidRPr="00B01EA8" w:rsidRDefault="00B01EA8" w:rsidP="0087648B">
            <w:pPr>
              <w:pStyle w:val="af7"/>
              <w:keepNext/>
              <w:keepLines/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126"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Информационные бюллетени избирательной комиссии Тверской области.</w:t>
            </w:r>
          </w:p>
          <w:p w:rsidR="00614E62" w:rsidRDefault="00614E62" w:rsidP="008764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B01EA8">
              <w:rPr>
                <w:rFonts w:cs="Calibri"/>
                <w:color w:val="000000"/>
                <w:sz w:val="28"/>
                <w:szCs w:val="28"/>
                <w:lang w:eastAsia="ar-SA"/>
              </w:rPr>
              <w:t>Рабочий блокнот участковой избирательной комиссии.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«Работа УИК до дня, предшествующего дню голосования».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«Работа УИК в день, предшествующего дню голосования, и в день голосования».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«Подсчет голосов избирателей участковой избирательной комиссией».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«Помещение для голосования. Технологическое оборудование».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Плакат «Порядок заполнения избирательных бюллетеней на выборах </w:t>
            </w:r>
            <w:proofErr w:type="gram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Плакат «Порядок голосования на выборах </w:t>
            </w:r>
            <w:proofErr w:type="gram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Брошюра «Памятка о порядке голосования избирателей, являющихся инвалидами, на выборах </w:t>
            </w:r>
            <w:proofErr w:type="gram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«.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Брошюра «Современный избиратель – мобильный избиратель».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избирателю о голосовании по месту нахождения».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Плакат «Подсчет голосов избирателей участковой избирательной комиссией на выборах </w:t>
            </w:r>
            <w:proofErr w:type="gram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ab/>
              <w:t>«.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lastRenderedPageBreak/>
              <w:t xml:space="preserve">Плакат «Процедура передачи протокола УИК в ТИК на выборах </w:t>
            </w:r>
            <w:proofErr w:type="gram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Брошюра «Памятка оператору пункта приема заявлений о включении избирателя в список избирателей по месту нахождения на выборах </w:t>
            </w:r>
            <w:proofErr w:type="gram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«Основы </w:t>
            </w:r>
            <w:proofErr w:type="spell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конфликтологии</w:t>
            </w:r>
            <w:proofErr w:type="spell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для членов участковой избирательной комиссии».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«Конфликтные ситуации в избирательном процессе».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 задач и тестов для членов избирательных комиссий.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оператора горячей линии избирательной комиссии.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Информационные бюллетени избирательной комиссии Тверской области. 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«Работа участковой избирательной комиссии с обращениями граждан РФ».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</w:t>
            </w:r>
            <w:proofErr w:type="gram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интернет-ресурс</w:t>
            </w:r>
            <w:proofErr w:type="spell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«Правовые основы избирательного процесса и организации работы участковой избирательной комиссии» на сайте www.molodayatver.ru.</w:t>
            </w:r>
          </w:p>
          <w:p w:rsidR="00F6538B" w:rsidRP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</w:t>
            </w:r>
            <w:proofErr w:type="gram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интернет-ресурс</w:t>
            </w:r>
            <w:proofErr w:type="spell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«Финансирование избирательных кампаний кандидатов, избирательных объединений» на сайте www.molodayatver.ru.</w:t>
            </w:r>
          </w:p>
          <w:p w:rsidR="00577E5B" w:rsidRDefault="00577E5B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</w:p>
          <w:p w:rsidR="00614E62" w:rsidRPr="0087648B" w:rsidRDefault="00577E5B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614E62" w:rsidRPr="0087648B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Ожидаемые результаты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: повышение профессионального уровня, формирование корпуса квалифицированных кадров территориальных н участковых избирательных комиссий </w:t>
            </w: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Весьегонского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10C7D">
              <w:rPr>
                <w:rFonts w:cs="Calibri"/>
                <w:color w:val="000000"/>
                <w:sz w:val="28"/>
                <w:szCs w:val="28"/>
                <w:lang w:eastAsia="ar-SA"/>
              </w:rPr>
              <w:t>округа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614E62" w:rsidRPr="00614E62" w:rsidRDefault="00614E62" w:rsidP="00614E62">
      <w:pPr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B01EA8">
          <w:pgSz w:w="11905" w:h="16837"/>
          <w:pgMar w:top="851" w:right="1134" w:bottom="851" w:left="851" w:header="720" w:footer="720" w:gutter="0"/>
          <w:cols w:space="720"/>
        </w:sectPr>
      </w:pPr>
    </w:p>
    <w:p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>Приложение</w:t>
      </w:r>
    </w:p>
    <w:p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к постановлению </w:t>
      </w:r>
      <w:proofErr w:type="gramStart"/>
      <w:r w:rsidRPr="00614E62">
        <w:rPr>
          <w:rFonts w:cs="Calibri"/>
          <w:lang w:eastAsia="ar-SA"/>
        </w:rPr>
        <w:t>территориальной</w:t>
      </w:r>
      <w:proofErr w:type="gramEnd"/>
    </w:p>
    <w:p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 xml:space="preserve"> избирательной комиссии</w:t>
      </w:r>
    </w:p>
    <w:p w:rsidR="00614E62" w:rsidRPr="00614E62" w:rsidRDefault="00614E62" w:rsidP="00614E62">
      <w:pPr>
        <w:suppressAutoHyphens/>
        <w:jc w:val="center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577E5B">
        <w:rPr>
          <w:rFonts w:cs="Calibri"/>
          <w:lang w:eastAsia="ar-SA"/>
        </w:rPr>
        <w:t xml:space="preserve">                     </w:t>
      </w:r>
      <w:r w:rsidRPr="00614E62">
        <w:rPr>
          <w:rFonts w:cs="Calibri"/>
          <w:lang w:eastAsia="ar-SA"/>
        </w:rPr>
        <w:t xml:space="preserve"> </w:t>
      </w:r>
      <w:r w:rsidR="00577E5B">
        <w:rPr>
          <w:rFonts w:cs="Calibri"/>
          <w:lang w:eastAsia="ar-SA"/>
        </w:rPr>
        <w:t>Весьегонского</w:t>
      </w:r>
      <w:r w:rsidRPr="00614E62">
        <w:rPr>
          <w:rFonts w:cs="Calibri"/>
          <w:lang w:eastAsia="ar-SA"/>
        </w:rPr>
        <w:t xml:space="preserve"> </w:t>
      </w:r>
      <w:r w:rsidR="00610C7D">
        <w:rPr>
          <w:rFonts w:cs="Calibri"/>
          <w:lang w:eastAsia="ar-SA"/>
        </w:rPr>
        <w:t>округа</w:t>
      </w:r>
      <w:r w:rsidRPr="00614E62">
        <w:rPr>
          <w:rFonts w:cs="Calibri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от </w:t>
      </w:r>
      <w:r w:rsidR="00610C7D">
        <w:rPr>
          <w:rFonts w:cs="Calibri"/>
          <w:lang w:eastAsia="ar-SA"/>
        </w:rPr>
        <w:t>25</w:t>
      </w:r>
      <w:r w:rsidR="00577E5B">
        <w:rPr>
          <w:rFonts w:cs="Calibri"/>
          <w:lang w:eastAsia="ar-SA"/>
        </w:rPr>
        <w:t>января</w:t>
      </w:r>
      <w:r w:rsidRPr="00614E62">
        <w:rPr>
          <w:rFonts w:cs="Calibri"/>
          <w:lang w:eastAsia="ar-SA"/>
        </w:rPr>
        <w:t xml:space="preserve">  20</w:t>
      </w:r>
      <w:r w:rsidR="00577E5B">
        <w:rPr>
          <w:rFonts w:cs="Calibri"/>
          <w:lang w:eastAsia="ar-SA"/>
        </w:rPr>
        <w:t>2</w:t>
      </w:r>
      <w:r w:rsidR="00610C7D">
        <w:rPr>
          <w:rFonts w:cs="Calibri"/>
          <w:lang w:eastAsia="ar-SA"/>
        </w:rPr>
        <w:t>1</w:t>
      </w:r>
      <w:r w:rsidRPr="00614E62">
        <w:rPr>
          <w:rFonts w:cs="Calibri"/>
          <w:lang w:eastAsia="ar-SA"/>
        </w:rPr>
        <w:t xml:space="preserve"> г № </w:t>
      </w:r>
      <w:r w:rsidR="00610C7D">
        <w:rPr>
          <w:rFonts w:cs="Calibri"/>
          <w:lang w:eastAsia="ar-SA"/>
        </w:rPr>
        <w:t>3/11-5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</w:t>
      </w:r>
      <w:proofErr w:type="gramStart"/>
      <w:r w:rsidRPr="00614E62">
        <w:rPr>
          <w:rFonts w:cs="Calibri"/>
          <w:b/>
          <w:sz w:val="28"/>
          <w:szCs w:val="28"/>
          <w:lang w:eastAsia="ar-SA"/>
        </w:rPr>
        <w:t>территориальной</w:t>
      </w:r>
      <w:proofErr w:type="gramEnd"/>
      <w:r w:rsidRPr="00614E62">
        <w:rPr>
          <w:rFonts w:cs="Calibri"/>
          <w:b/>
          <w:sz w:val="28"/>
          <w:szCs w:val="28"/>
          <w:lang w:eastAsia="ar-SA"/>
        </w:rPr>
        <w:t xml:space="preserve"> и участковых избирательных комиссий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избирательных участков   № </w:t>
      </w:r>
      <w:r w:rsidR="00833FBC">
        <w:rPr>
          <w:rFonts w:cs="Calibri"/>
          <w:b/>
          <w:sz w:val="28"/>
          <w:szCs w:val="28"/>
          <w:lang w:eastAsia="ar-SA"/>
        </w:rPr>
        <w:t>102-119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и других участников избирательного процесса в 20</w:t>
      </w:r>
      <w:r w:rsidR="00833FBC">
        <w:rPr>
          <w:rFonts w:cs="Calibri"/>
          <w:b/>
          <w:sz w:val="28"/>
          <w:szCs w:val="28"/>
          <w:lang w:eastAsia="ar-SA"/>
        </w:rPr>
        <w:t>2</w:t>
      </w:r>
      <w:r w:rsidR="00610C7D">
        <w:rPr>
          <w:rFonts w:cs="Calibri"/>
          <w:b/>
          <w:sz w:val="28"/>
          <w:szCs w:val="28"/>
          <w:lang w:eastAsia="ar-SA"/>
        </w:rPr>
        <w:t>1</w:t>
      </w:r>
      <w:r w:rsidR="00833FBC">
        <w:rPr>
          <w:rFonts w:cs="Calibri"/>
          <w:b/>
          <w:sz w:val="28"/>
          <w:szCs w:val="28"/>
          <w:lang w:eastAsia="ar-SA"/>
        </w:rPr>
        <w:t xml:space="preserve"> </w:t>
      </w:r>
      <w:r w:rsidRPr="00614E62">
        <w:rPr>
          <w:rFonts w:cs="Calibri"/>
          <w:b/>
          <w:sz w:val="28"/>
          <w:szCs w:val="28"/>
          <w:lang w:eastAsia="ar-SA"/>
        </w:rPr>
        <w:t>году.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4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"/>
        <w:gridCol w:w="714"/>
        <w:gridCol w:w="2672"/>
        <w:gridCol w:w="3261"/>
        <w:gridCol w:w="1587"/>
        <w:gridCol w:w="1957"/>
        <w:gridCol w:w="1701"/>
        <w:gridCol w:w="2855"/>
      </w:tblGrid>
      <w:tr w:rsidR="00614E62" w:rsidRPr="00614E62" w:rsidTr="00C86FA7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№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14E62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gramEnd"/>
            <w:r w:rsidRPr="00614E62">
              <w:rPr>
                <w:rFonts w:cs="Calibri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Категория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обучающихся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Форма обучения, форма занятий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Организатор обучения</w:t>
            </w:r>
          </w:p>
        </w:tc>
      </w:tr>
      <w:tr w:rsidR="00614E62" w:rsidRPr="00614E62" w:rsidTr="00C86FA7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62" w:rsidRPr="00614E62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sz w:val="28"/>
                <w:szCs w:val="28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614E62" w:rsidRPr="00614E62" w:rsidTr="00C86FA7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right="165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Порядок хранения, передачи в архивы и уничтожения документов. Ведение делопроизводства в ТИК.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E173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территориальная избирательная комиссия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E1737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Изменения в избирательном законодательстве. 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Уточнение сведений по кандидатурам, зачисленным в резерв составов участковых комиссий. Порядок и сроки дополнительного 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 xml:space="preserve">формирования резерва составов участковых комиссий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лекция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территориальная избирательная комиссия 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6E1737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Основные календарные сроки избирательных действий при подготовке и проведении </w:t>
            </w:r>
            <w:proofErr w:type="gramStart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выборов депутатов </w:t>
            </w:r>
            <w:r w:rsidR="00A7613A">
              <w:rPr>
                <w:rFonts w:cs="Calibri"/>
                <w:bCs/>
                <w:sz w:val="28"/>
                <w:szCs w:val="28"/>
                <w:lang w:eastAsia="ar-SA"/>
              </w:rPr>
              <w:t>Государственной Думы Федерального Собрания Российской Федерации восьмого</w:t>
            </w:r>
            <w:proofErr w:type="gramEnd"/>
            <w:r w:rsidR="00A7613A">
              <w:rPr>
                <w:rFonts w:cs="Calibri"/>
                <w:bCs/>
                <w:sz w:val="28"/>
                <w:szCs w:val="28"/>
                <w:lang w:eastAsia="ar-SA"/>
              </w:rPr>
              <w:t xml:space="preserve"> созыва, Губернатора тверской области, депутатов законодательного Собрания Тверской области седьмого созыва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F6538B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7613A" w:rsidP="00A7613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территориальная избирательная комиссия 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ТИК, КРС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Бюджетное финансирование деятельности избирательных комиссий. Планирование и распределение расходов 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 xml:space="preserve">на выборы </w:t>
            </w:r>
            <w:proofErr w:type="gramStart"/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для</w:t>
            </w:r>
            <w:proofErr w:type="gramEnd"/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ТИК и УИК.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избирательной комиссии с обращениями граждан РФ. Решения, принимаемые ТИК, УИК по жалобам (заявлениям) граждан РФ. Общественный контроль.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A7613A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A7613A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Работа со списками избирателей по выборам 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. Уточнение списка избирателей. Избирательные действия 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при работе со списками избирателей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Default="00A7613A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Июль-</w:t>
            </w:r>
          </w:p>
          <w:p w:rsidR="00A7613A" w:rsidRPr="00614E62" w:rsidRDefault="00A7613A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0949E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0949E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Лекция</w:t>
            </w:r>
            <w:r w:rsidRPr="00A7613A">
              <w:rPr>
                <w:sz w:val="28"/>
                <w:szCs w:val="28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0949E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ТИК</w:t>
            </w:r>
          </w:p>
        </w:tc>
      </w:tr>
      <w:tr w:rsidR="00A7613A" w:rsidRPr="00614E62" w:rsidTr="00A7613A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7613A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7613A" w:rsidP="00833FB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Организация работы избирательных комиссий в день, предшествующий голосованию, и в дни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7613A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715CC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A7613A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715CC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Порядок подсчета голосов, подведение итогов выборов; 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5154F3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Подготовка территориальной избирательной комиссии к </w:t>
            </w:r>
            <w:r w:rsidR="005154F3">
              <w:rPr>
                <w:rFonts w:cs="Calibri"/>
                <w:bCs/>
                <w:sz w:val="28"/>
                <w:szCs w:val="28"/>
                <w:lang w:eastAsia="ar-SA"/>
              </w:rPr>
              <w:t>единому дню голосования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0C7D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0C7D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5154F3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4F3" w:rsidRDefault="005154F3" w:rsidP="005154F3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lastRenderedPageBreak/>
              <w:t>Обучение членов участковых избирательных комиссий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C86FA7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Члены УИК, р</w:t>
            </w:r>
            <w:r w:rsidR="00614E62" w:rsidRPr="00614E62">
              <w:rPr>
                <w:rFonts w:cs="Calibri"/>
                <w:sz w:val="28"/>
                <w:szCs w:val="28"/>
                <w:lang w:eastAsia="ar-SA"/>
              </w:rPr>
              <w:t>езерв составов УИК  №</w:t>
            </w:r>
            <w:r w:rsidR="00833FBC">
              <w:rPr>
                <w:rFonts w:cs="Calibri"/>
                <w:sz w:val="28"/>
                <w:szCs w:val="28"/>
                <w:lang w:eastAsia="ar-SA"/>
              </w:rPr>
              <w:t>102-119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Полномочия участковых избирательных комиссий: права и обязанности членов УИК с правом решающего и с правом совещательного голоса.</w:t>
            </w:r>
          </w:p>
          <w:p w:rsidR="005154F3" w:rsidRPr="00614E62" w:rsidRDefault="00037D59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</w:t>
            </w:r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>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Самостоятельная работа,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037D59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Default="00037D59" w:rsidP="00C86FA7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>Члены УИК, резерв составов УИК  №102-119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614E62" w:rsidRDefault="00037D59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основные календарные сроки избирательных действий при подготовке и проведении </w:t>
            </w:r>
            <w:proofErr w:type="gramStart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выборов депутатов Государственной Думы Федерального Собрания </w:t>
            </w:r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Российской Федерации восьмого</w:t>
            </w:r>
            <w:proofErr w:type="gramEnd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 созыва, Губернатора Тверской области, депутатов Законодательного Собрания Тверской области седьмого созыва.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037D59" w:rsidRDefault="00037D59" w:rsidP="002B20EF">
            <w:pPr>
              <w:rPr>
                <w:sz w:val="28"/>
                <w:szCs w:val="28"/>
              </w:rPr>
            </w:pPr>
            <w:r w:rsidRPr="00037D59">
              <w:rPr>
                <w:sz w:val="28"/>
                <w:szCs w:val="28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037D59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037D59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037D59" w:rsidRDefault="00037D59" w:rsidP="002B20EF">
            <w:pPr>
              <w:rPr>
                <w:sz w:val="28"/>
                <w:szCs w:val="28"/>
              </w:rPr>
            </w:pPr>
            <w:r w:rsidRPr="00037D59">
              <w:rPr>
                <w:sz w:val="28"/>
                <w:szCs w:val="28"/>
              </w:rPr>
              <w:t>Самостоятельная работа,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037D59" w:rsidRDefault="00037D59" w:rsidP="002B20EF">
            <w:pPr>
              <w:rPr>
                <w:sz w:val="28"/>
                <w:szCs w:val="28"/>
              </w:rPr>
            </w:pPr>
            <w:r w:rsidRPr="00037D59">
              <w:rPr>
                <w:sz w:val="28"/>
                <w:szCs w:val="28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6FA7" w:rsidRDefault="00614E62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Председатели, заместители председателей, секретари УИК, члены УИК, резерв составов УИК    </w:t>
            </w:r>
          </w:p>
          <w:p w:rsidR="00614E62" w:rsidRPr="00614E62" w:rsidRDefault="00614E62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 № </w:t>
            </w:r>
            <w:r w:rsidR="00833FBC">
              <w:rPr>
                <w:rFonts w:cs="Calibri"/>
                <w:sz w:val="28"/>
                <w:szCs w:val="28"/>
                <w:lang w:eastAsia="ar-SA"/>
              </w:rPr>
              <w:t>102-119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Работа со списками избирателей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 по </w:t>
            </w:r>
            <w:r w:rsidR="00037D59">
              <w:t xml:space="preserve"> 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выбор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ам 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верской области седьмого созыва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: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-уточнение списков избирателей,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-рассмотрение УИК заявлений граждан о включении в список 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избирателей;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- порядок включения в список избирателей.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юнь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Председатели, заместители, секретари</w:t>
            </w:r>
          </w:p>
          <w:p w:rsidR="00614E62" w:rsidRPr="00614E62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№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102-119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.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Помещение для голосования; технологическое оборудование; обеспечение безопасности на избирательном участке;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-взаимодействие с 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правоохранительными органами;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-порядок работы участковой избирательной комиссии с членами УИК с правом совещательного голоса, 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-наблюдателями,</w:t>
            </w:r>
          </w:p>
          <w:p w:rsidR="00614E62" w:rsidRPr="00614E62" w:rsidRDefault="00614E62" w:rsidP="00614E62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- представителями средств массовой информации.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Лекции,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Pr="00614E62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УИК №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102-119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>, резерв составов УИК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>Работа участковой избирательной комиссии в день, предшествующий голосованию, и в дни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C86FA7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>Лекции,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.6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Pr="00614E62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УИК №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102-119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0C7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 xml:space="preserve">подсчет голосов избирателей; установление итогов голосования; функции председателя, заместителя председателя и секретаря 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lastRenderedPageBreak/>
              <w:t>УИК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ТИК, 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  <w:bookmarkStart w:id="1" w:name="_GoBack"/>
            <w:bookmarkEnd w:id="1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F45501" w:rsidRDefault="00614E62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УИК, члены УИК №</w:t>
            </w:r>
            <w:r w:rsidR="00C86FA7">
              <w:rPr>
                <w:rFonts w:cs="Calibri"/>
                <w:sz w:val="28"/>
                <w:szCs w:val="28"/>
                <w:lang w:eastAsia="ar-SA"/>
              </w:rPr>
              <w:t>102-119</w:t>
            </w:r>
          </w:p>
          <w:p w:rsidR="00F45501" w:rsidRPr="00614E62" w:rsidRDefault="00F45501" w:rsidP="00C86FA7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Контрольное тестирование.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других участников избирательного процесса</w:t>
            </w:r>
          </w:p>
          <w:p w:rsidR="00C86FA7" w:rsidRPr="00614E62" w:rsidRDefault="00C86FA7" w:rsidP="00C86FA7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0B11F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0B11F0" w:rsidRPr="000B11F0">
              <w:rPr>
                <w:rFonts w:cs="Calibri"/>
                <w:sz w:val="28"/>
                <w:szCs w:val="28"/>
                <w:lang w:eastAsia="ar-SA"/>
              </w:rPr>
              <w:t>редставители местных отделений политических партий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Подбор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Февраль-март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5501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</w:t>
            </w:r>
            <w:proofErr w:type="gramStart"/>
            <w:r>
              <w:rPr>
                <w:rFonts w:cs="Calibri"/>
                <w:bCs/>
                <w:sz w:val="28"/>
                <w:szCs w:val="28"/>
                <w:lang w:eastAsia="ar-SA"/>
              </w:rPr>
              <w:t>Весьегонского</w:t>
            </w:r>
            <w:proofErr w:type="gram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bCs/>
                <w:sz w:val="28"/>
                <w:szCs w:val="28"/>
                <w:lang w:eastAsia="ar-SA"/>
              </w:rPr>
              <w:t>муниципаль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bCs/>
                <w:sz w:val="28"/>
                <w:szCs w:val="28"/>
                <w:lang w:eastAsia="ar-SA"/>
              </w:rPr>
              <w:t>ного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Default="00614E62" w:rsidP="001340C5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Информирование и предвыборная агитация в период подготовки и проведения выборов в </w:t>
            </w:r>
            <w:r w:rsidR="001340C5">
              <w:rPr>
                <w:rFonts w:cs="Calibri"/>
                <w:sz w:val="28"/>
                <w:szCs w:val="28"/>
                <w:lang w:eastAsia="ar-SA"/>
              </w:rPr>
              <w:t>единый день голосования 19 сентября 2021 года</w:t>
            </w: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  <w:p w:rsidR="001340C5" w:rsidRPr="00614E62" w:rsidRDefault="001340C5" w:rsidP="001340C5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1340C5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0C5" w:rsidRPr="001340C5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</w:t>
            </w:r>
            <w:proofErr w:type="gram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Весьегонского</w:t>
            </w:r>
            <w:proofErr w:type="gram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муниципаль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614E62" w:rsidRPr="00614E62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ного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614E62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3.3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Представители МВД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Обеспечение правопорядка в период подготовки и проведения выборов в </w:t>
            </w:r>
            <w:r w:rsidR="001340C5" w:rsidRPr="001340C5">
              <w:rPr>
                <w:rFonts w:cs="Calibri"/>
                <w:bCs/>
                <w:sz w:val="28"/>
                <w:szCs w:val="28"/>
                <w:lang w:eastAsia="ar-SA"/>
              </w:rPr>
              <w:t>единый день голосования 19 сентября 2021 года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0C5" w:rsidRPr="001340C5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</w:t>
            </w:r>
            <w:proofErr w:type="gram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Весьегонского</w:t>
            </w:r>
            <w:proofErr w:type="gram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муниципаль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614E62" w:rsidRPr="00614E62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ного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  <w:tr w:rsidR="001340C5" w:rsidRPr="00614E62" w:rsidTr="00C86FA7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0C5" w:rsidRPr="00614E62" w:rsidRDefault="001340C5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0C5" w:rsidRPr="00614E62" w:rsidRDefault="001340C5" w:rsidP="001340C5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Волонтеры проекта «Выборы доступны всем!»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0C5" w:rsidRPr="00614E62" w:rsidRDefault="001340C5" w:rsidP="001340C5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0C5" w:rsidRPr="00614E62" w:rsidRDefault="001340C5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0C5" w:rsidRPr="001340C5" w:rsidRDefault="001340C5" w:rsidP="00BC498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</w:t>
            </w:r>
            <w:proofErr w:type="gram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Весьегонского</w:t>
            </w:r>
            <w:proofErr w:type="gram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муниципаль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1340C5" w:rsidRPr="00614E62" w:rsidRDefault="001340C5" w:rsidP="00BC498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ного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0C5" w:rsidRPr="00614E62" w:rsidRDefault="001340C5" w:rsidP="00BC498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40C5" w:rsidRPr="00614E62" w:rsidRDefault="001340C5" w:rsidP="00BC498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ТИК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614E6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DC" w:rsidRDefault="00A24FDC">
      <w:r>
        <w:separator/>
      </w:r>
    </w:p>
  </w:endnote>
  <w:endnote w:type="continuationSeparator" w:id="0">
    <w:p w:rsidR="00A24FDC" w:rsidRDefault="00A2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DC" w:rsidRDefault="00A24FDC">
      <w:r>
        <w:separator/>
      </w:r>
    </w:p>
  </w:footnote>
  <w:footnote w:type="continuationSeparator" w:id="0">
    <w:p w:rsidR="00A24FDC" w:rsidRDefault="00A2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38B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DE89-4894-44BC-BF0D-A7D9795E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14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2018-08-08T13:34:00Z</cp:lastPrinted>
  <dcterms:created xsi:type="dcterms:W3CDTF">2019-09-17T12:38:00Z</dcterms:created>
  <dcterms:modified xsi:type="dcterms:W3CDTF">2021-01-29T12:51:00Z</dcterms:modified>
</cp:coreProperties>
</file>