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C374CE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C374CE" w:rsidP="00C37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56/239-5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D61F23">
        <w:rPr>
          <w:b/>
          <w:sz w:val="28"/>
          <w:szCs w:val="28"/>
        </w:rPr>
        <w:t>Ковалец</w:t>
      </w:r>
      <w:proofErr w:type="spellEnd"/>
      <w:r w:rsidR="00D61F23">
        <w:rPr>
          <w:b/>
          <w:sz w:val="28"/>
          <w:szCs w:val="28"/>
        </w:rPr>
        <w:t xml:space="preserve"> </w:t>
      </w:r>
      <w:proofErr w:type="spellStart"/>
      <w:r w:rsidR="00D61F23">
        <w:rPr>
          <w:b/>
          <w:sz w:val="28"/>
          <w:szCs w:val="28"/>
        </w:rPr>
        <w:t>Югины</w:t>
      </w:r>
      <w:proofErr w:type="spellEnd"/>
      <w:r w:rsidR="00D61F23">
        <w:rPr>
          <w:b/>
          <w:sz w:val="28"/>
          <w:szCs w:val="28"/>
        </w:rPr>
        <w:t xml:space="preserve"> Анатольевны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221CAD">
        <w:rPr>
          <w:b/>
          <w:sz w:val="28"/>
          <w:szCs w:val="28"/>
        </w:rPr>
        <w:t>ой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C374CE">
        <w:rPr>
          <w:b/>
          <w:sz w:val="28"/>
          <w:szCs w:val="28"/>
        </w:rPr>
        <w:t>ой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C374CE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727E5B">
        <w:rPr>
          <w:b/>
          <w:sz w:val="28"/>
          <w:szCs w:val="28"/>
        </w:rPr>
        <w:t>Объединенном</w:t>
      </w:r>
      <w:r w:rsidR="00FD066F">
        <w:rPr>
          <w:b/>
          <w:sz w:val="28"/>
          <w:szCs w:val="28"/>
        </w:rPr>
        <w:t>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727E5B">
        <w:rPr>
          <w:b/>
          <w:sz w:val="28"/>
          <w:szCs w:val="28"/>
        </w:rPr>
        <w:t>2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D61F23">
        <w:rPr>
          <w:color w:val="0A0A0A"/>
          <w:sz w:val="28"/>
          <w:szCs w:val="28"/>
        </w:rPr>
        <w:t>Ковалец</w:t>
      </w:r>
      <w:proofErr w:type="spellEnd"/>
      <w:r w:rsidR="00D61F23">
        <w:rPr>
          <w:color w:val="0A0A0A"/>
          <w:sz w:val="28"/>
          <w:szCs w:val="28"/>
        </w:rPr>
        <w:t xml:space="preserve"> </w:t>
      </w:r>
      <w:proofErr w:type="spellStart"/>
      <w:r w:rsidR="00D61F23">
        <w:rPr>
          <w:color w:val="0A0A0A"/>
          <w:sz w:val="28"/>
          <w:szCs w:val="28"/>
        </w:rPr>
        <w:t>Югиной</w:t>
      </w:r>
      <w:proofErr w:type="spellEnd"/>
      <w:r w:rsidR="00D61F23">
        <w:rPr>
          <w:color w:val="0A0A0A"/>
          <w:sz w:val="28"/>
          <w:szCs w:val="28"/>
        </w:rPr>
        <w:t xml:space="preserve"> Анатольевной</w:t>
      </w:r>
      <w:r w:rsidRPr="00283E8E">
        <w:rPr>
          <w:sz w:val="28"/>
          <w:szCs w:val="28"/>
        </w:rPr>
        <w:t>, выдвинут</w:t>
      </w:r>
      <w:r w:rsidR="00D61F23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</w:t>
      </w:r>
      <w:r w:rsidR="00C374CE">
        <w:rPr>
          <w:sz w:val="28"/>
          <w:szCs w:val="28"/>
        </w:rPr>
        <w:t>ой политической партии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727E5B">
        <w:rPr>
          <w:color w:val="0A0A0A"/>
          <w:sz w:val="28"/>
          <w:szCs w:val="28"/>
        </w:rPr>
        <w:t>Объединенном</w:t>
      </w:r>
      <w:r w:rsidR="00FD066F">
        <w:rPr>
          <w:color w:val="0A0A0A"/>
          <w:sz w:val="28"/>
          <w:szCs w:val="28"/>
        </w:rPr>
        <w:t>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727E5B">
        <w:rPr>
          <w:color w:val="0A0A0A"/>
          <w:sz w:val="28"/>
          <w:szCs w:val="28"/>
        </w:rPr>
        <w:t>2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 xml:space="preserve">Весьегонского </w:t>
      </w:r>
      <w:r w:rsidR="00331985" w:rsidRPr="00C374CE">
        <w:rPr>
          <w:sz w:val="28"/>
          <w:szCs w:val="28"/>
        </w:rPr>
        <w:t>округа</w:t>
      </w:r>
      <w:r w:rsidR="00F065C4" w:rsidRPr="00C374CE">
        <w:rPr>
          <w:sz w:val="28"/>
          <w:szCs w:val="28"/>
        </w:rPr>
        <w:t xml:space="preserve"> от </w:t>
      </w:r>
      <w:r w:rsidR="00331985" w:rsidRPr="00C374CE">
        <w:rPr>
          <w:sz w:val="28"/>
          <w:szCs w:val="28"/>
        </w:rPr>
        <w:t>1</w:t>
      </w:r>
      <w:r w:rsidR="00C374CE" w:rsidRPr="00C374CE">
        <w:rPr>
          <w:sz w:val="28"/>
          <w:szCs w:val="28"/>
        </w:rPr>
        <w:t>3.07.</w:t>
      </w:r>
      <w:r w:rsidR="00747E4C" w:rsidRPr="00C374CE">
        <w:rPr>
          <w:sz w:val="28"/>
          <w:szCs w:val="28"/>
        </w:rPr>
        <w:t>202</w:t>
      </w:r>
      <w:r w:rsidR="00331985" w:rsidRPr="00C374CE">
        <w:rPr>
          <w:sz w:val="28"/>
          <w:szCs w:val="28"/>
        </w:rPr>
        <w:t>4</w:t>
      </w:r>
      <w:r w:rsidR="00C374CE" w:rsidRPr="00C374CE">
        <w:rPr>
          <w:sz w:val="28"/>
          <w:szCs w:val="28"/>
        </w:rPr>
        <w:t xml:space="preserve"> </w:t>
      </w:r>
      <w:r w:rsidR="00747E4C" w:rsidRPr="00C374CE">
        <w:rPr>
          <w:sz w:val="28"/>
          <w:szCs w:val="28"/>
        </w:rPr>
        <w:t xml:space="preserve"> № </w:t>
      </w:r>
      <w:r w:rsidR="00331985" w:rsidRPr="00C374CE">
        <w:rPr>
          <w:color w:val="000000"/>
          <w:sz w:val="28"/>
          <w:szCs w:val="28"/>
        </w:rPr>
        <w:t>4</w:t>
      </w:r>
      <w:r w:rsidR="00C374CE" w:rsidRPr="00C374CE">
        <w:rPr>
          <w:color w:val="000000"/>
          <w:sz w:val="28"/>
          <w:szCs w:val="28"/>
        </w:rPr>
        <w:t>8</w:t>
      </w:r>
      <w:r w:rsidR="00283E8E" w:rsidRPr="00C374CE">
        <w:rPr>
          <w:color w:val="000000"/>
          <w:sz w:val="28"/>
          <w:szCs w:val="28"/>
        </w:rPr>
        <w:t>/2</w:t>
      </w:r>
      <w:r w:rsidR="00331985" w:rsidRPr="00C374CE">
        <w:rPr>
          <w:color w:val="000000"/>
          <w:sz w:val="28"/>
          <w:szCs w:val="28"/>
        </w:rPr>
        <w:t>0</w:t>
      </w:r>
      <w:r w:rsidR="00C374CE" w:rsidRPr="00C374CE">
        <w:rPr>
          <w:color w:val="000000"/>
          <w:sz w:val="28"/>
          <w:szCs w:val="28"/>
        </w:rPr>
        <w:t>3</w:t>
      </w:r>
      <w:r w:rsidR="00283E8E" w:rsidRPr="00C374CE">
        <w:rPr>
          <w:color w:val="000000"/>
          <w:sz w:val="28"/>
          <w:szCs w:val="28"/>
        </w:rPr>
        <w:t>-5</w:t>
      </w:r>
      <w:r w:rsidR="0065446B" w:rsidRPr="00C374CE">
        <w:rPr>
          <w:color w:val="000000"/>
          <w:sz w:val="28"/>
          <w:szCs w:val="28"/>
        </w:rPr>
        <w:t xml:space="preserve"> </w:t>
      </w:r>
      <w:r w:rsidR="00747E4C" w:rsidRPr="00C374C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избирательным объединением </w:t>
      </w:r>
      <w:r w:rsidR="00141FFE" w:rsidRPr="00141FFE">
        <w:rPr>
          <w:sz w:val="28"/>
          <w:szCs w:val="28"/>
        </w:rPr>
        <w:t>«Весьегонское местное отделение Всероссийск</w:t>
      </w:r>
      <w:r w:rsidR="00C374CE">
        <w:rPr>
          <w:sz w:val="28"/>
          <w:szCs w:val="28"/>
        </w:rPr>
        <w:t>ой</w:t>
      </w:r>
      <w:r w:rsidR="00141FFE" w:rsidRPr="00141FFE">
        <w:rPr>
          <w:sz w:val="28"/>
          <w:szCs w:val="28"/>
        </w:rPr>
        <w:t xml:space="preserve"> политической парти</w:t>
      </w:r>
      <w:r w:rsidR="00C374CE">
        <w:rPr>
          <w:sz w:val="28"/>
          <w:szCs w:val="28"/>
        </w:rPr>
        <w:t>и</w:t>
      </w:r>
      <w:r w:rsidR="00141FFE" w:rsidRPr="00141FFE">
        <w:rPr>
          <w:sz w:val="28"/>
          <w:szCs w:val="28"/>
        </w:rPr>
        <w:t xml:space="preserve"> «ЕДИНАЯ РОССИЯ»,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r w:rsidR="00331985">
        <w:rPr>
          <w:sz w:val="28"/>
          <w:szCs w:val="28"/>
        </w:rPr>
        <w:t xml:space="preserve"> на выборах</w:t>
      </w:r>
      <w:proofErr w:type="gramEnd"/>
      <w:r w:rsidR="00331985">
        <w:rPr>
          <w:sz w:val="28"/>
          <w:szCs w:val="28"/>
        </w:rPr>
        <w:t xml:space="preserve">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C374CE">
        <w:rPr>
          <w:bCs/>
          <w:color w:val="000000"/>
          <w:sz w:val="28"/>
          <w:szCs w:val="28"/>
        </w:rPr>
        <w:t>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lastRenderedPageBreak/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D61F23">
        <w:rPr>
          <w:color w:val="000000"/>
          <w:sz w:val="28"/>
          <w:szCs w:val="28"/>
        </w:rPr>
        <w:t>Ковалец</w:t>
      </w:r>
      <w:proofErr w:type="spellEnd"/>
      <w:r w:rsidR="00D61F23">
        <w:rPr>
          <w:color w:val="000000"/>
          <w:sz w:val="28"/>
          <w:szCs w:val="28"/>
        </w:rPr>
        <w:t xml:space="preserve"> </w:t>
      </w:r>
      <w:proofErr w:type="spellStart"/>
      <w:r w:rsidR="00D61F23">
        <w:rPr>
          <w:color w:val="000000"/>
          <w:sz w:val="28"/>
          <w:szCs w:val="28"/>
        </w:rPr>
        <w:t>Югину</w:t>
      </w:r>
      <w:proofErr w:type="spellEnd"/>
      <w:r w:rsidR="00D61F23">
        <w:rPr>
          <w:color w:val="000000"/>
          <w:sz w:val="28"/>
          <w:szCs w:val="28"/>
        </w:rPr>
        <w:t xml:space="preserve"> Анатольевну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3575CF">
        <w:rPr>
          <w:sz w:val="28"/>
          <w:szCs w:val="28"/>
        </w:rPr>
        <w:t>6</w:t>
      </w:r>
      <w:r w:rsidR="00D61F23">
        <w:rPr>
          <w:sz w:val="28"/>
          <w:szCs w:val="28"/>
        </w:rPr>
        <w:t>7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D61F23">
        <w:rPr>
          <w:color w:val="000000"/>
          <w:sz w:val="28"/>
          <w:szCs w:val="28"/>
        </w:rPr>
        <w:t>директор</w:t>
      </w:r>
      <w:r w:rsidR="00C374CE">
        <w:rPr>
          <w:color w:val="000000"/>
          <w:sz w:val="28"/>
          <w:szCs w:val="28"/>
        </w:rPr>
        <w:t>а</w:t>
      </w:r>
      <w:r w:rsidR="00D61F23">
        <w:rPr>
          <w:color w:val="000000"/>
          <w:sz w:val="28"/>
          <w:szCs w:val="28"/>
        </w:rPr>
        <w:t xml:space="preserve"> МБОУ "Весьегонская СОШ"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</w:t>
      </w:r>
      <w:r w:rsidR="00181046">
        <w:rPr>
          <w:sz w:val="28"/>
          <w:szCs w:val="28"/>
        </w:rPr>
        <w:t xml:space="preserve"> Всероссийской</w:t>
      </w:r>
      <w:r w:rsidR="00E30ED7" w:rsidRPr="00D51565">
        <w:rPr>
          <w:sz w:val="28"/>
          <w:szCs w:val="28"/>
        </w:rPr>
        <w:t xml:space="preserve"> политической партии </w:t>
      </w:r>
      <w:r w:rsidR="00181046">
        <w:rPr>
          <w:sz w:val="28"/>
          <w:szCs w:val="28"/>
        </w:rPr>
        <w:t>"ЕДИНАЯ РОССИЯ"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C374CE">
        <w:rPr>
          <w:color w:val="000000"/>
          <w:sz w:val="28"/>
          <w:szCs w:val="28"/>
        </w:rPr>
        <w:t>ую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25777D">
        <w:rPr>
          <w:sz w:val="28"/>
          <w:szCs w:val="28"/>
        </w:rPr>
        <w:t xml:space="preserve"> </w:t>
      </w:r>
      <w:r w:rsidR="00C374CE">
        <w:rPr>
          <w:sz w:val="28"/>
          <w:szCs w:val="28"/>
        </w:rPr>
        <w:t xml:space="preserve">местное </w:t>
      </w:r>
      <w:r w:rsidR="00181046" w:rsidRPr="00181046">
        <w:rPr>
          <w:sz w:val="28"/>
          <w:szCs w:val="28"/>
        </w:rPr>
        <w:t>отделение Всероссийск</w:t>
      </w:r>
      <w:r w:rsidR="00C374CE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C374CE">
        <w:rPr>
          <w:sz w:val="28"/>
          <w:szCs w:val="28"/>
        </w:rPr>
        <w:t>и</w:t>
      </w:r>
      <w:r w:rsidR="00181046" w:rsidRPr="00181046">
        <w:rPr>
          <w:sz w:val="28"/>
          <w:szCs w:val="28"/>
        </w:rPr>
        <w:t xml:space="preserve"> «ЕДИНАЯ РОССИЯ»,</w:t>
      </w:r>
      <w:r w:rsidR="00C374CE">
        <w:rPr>
          <w:sz w:val="28"/>
          <w:szCs w:val="28"/>
        </w:rPr>
        <w:t xml:space="preserve"> кандидатом</w:t>
      </w:r>
      <w:r w:rsidR="00181046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727E5B">
        <w:rPr>
          <w:color w:val="0A0A0A"/>
          <w:sz w:val="28"/>
          <w:szCs w:val="28"/>
        </w:rPr>
        <w:t>Объединенному</w:t>
      </w:r>
      <w:r w:rsidR="00181046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727E5B">
        <w:rPr>
          <w:color w:val="0A0A0A"/>
          <w:sz w:val="28"/>
          <w:szCs w:val="28"/>
        </w:rPr>
        <w:t>2</w:t>
      </w:r>
      <w:r w:rsidR="00283E8E" w:rsidRPr="00D51565">
        <w:rPr>
          <w:color w:val="0A0A0A"/>
          <w:sz w:val="28"/>
          <w:szCs w:val="28"/>
        </w:rPr>
        <w:t>.</w:t>
      </w:r>
      <w:proofErr w:type="gramEnd"/>
    </w:p>
    <w:p w:rsidR="00283E8E" w:rsidRPr="00AC6A93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C374CE">
        <w:rPr>
          <w:sz w:val="28"/>
          <w:szCs w:val="28"/>
        </w:rPr>
        <w:t>:</w:t>
      </w:r>
      <w:r w:rsidR="00C374CE" w:rsidRPr="00C374CE">
        <w:rPr>
          <w:sz w:val="28"/>
          <w:szCs w:val="28"/>
        </w:rPr>
        <w:t xml:space="preserve"> 01 августа</w:t>
      </w:r>
      <w:r w:rsidR="00331985" w:rsidRPr="00C374CE">
        <w:rPr>
          <w:sz w:val="28"/>
          <w:szCs w:val="28"/>
        </w:rPr>
        <w:t xml:space="preserve"> 2024</w:t>
      </w:r>
      <w:r w:rsidRPr="00C374CE">
        <w:rPr>
          <w:sz w:val="28"/>
          <w:szCs w:val="28"/>
        </w:rPr>
        <w:t xml:space="preserve"> года.</w:t>
      </w:r>
    </w:p>
    <w:p w:rsidR="00283E8E" w:rsidRPr="00363C51" w:rsidRDefault="00283E8E" w:rsidP="00221CAD">
      <w:pPr>
        <w:pStyle w:val="a5"/>
        <w:tabs>
          <w:tab w:val="left" w:pos="851"/>
          <w:tab w:val="left" w:pos="1134"/>
          <w:tab w:val="left" w:pos="58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A0A0A"/>
          <w:sz w:val="28"/>
          <w:szCs w:val="28"/>
        </w:rPr>
        <w:t xml:space="preserve">Время регистрации:   </w:t>
      </w:r>
      <w:r w:rsidR="00B93CAF">
        <w:rPr>
          <w:color w:val="0A0A0A"/>
          <w:sz w:val="28"/>
          <w:szCs w:val="28"/>
        </w:rPr>
        <w:t>16</w:t>
      </w:r>
      <w:r>
        <w:rPr>
          <w:color w:val="0A0A0A"/>
          <w:sz w:val="28"/>
          <w:szCs w:val="28"/>
        </w:rPr>
        <w:t xml:space="preserve">   </w:t>
      </w:r>
      <w:r w:rsidRPr="00221CAD">
        <w:rPr>
          <w:color w:val="0A0A0A"/>
          <w:sz w:val="28"/>
          <w:szCs w:val="28"/>
        </w:rPr>
        <w:t xml:space="preserve">час.   </w:t>
      </w:r>
      <w:r w:rsidR="00B93CAF">
        <w:rPr>
          <w:color w:val="0A0A0A"/>
          <w:sz w:val="28"/>
          <w:szCs w:val="28"/>
        </w:rPr>
        <w:t>48</w:t>
      </w:r>
      <w:bookmarkStart w:id="0" w:name="_GoBack"/>
      <w:bookmarkEnd w:id="0"/>
      <w:r w:rsidRPr="00221CAD">
        <w:rPr>
          <w:color w:val="0A0A0A"/>
          <w:sz w:val="28"/>
          <w:szCs w:val="28"/>
        </w:rPr>
        <w:t xml:space="preserve">  мин.</w:t>
      </w:r>
      <w:r w:rsidR="00221CAD" w:rsidRPr="00221CAD">
        <w:rPr>
          <w:color w:val="0A0A0A"/>
          <w:sz w:val="28"/>
          <w:szCs w:val="28"/>
        </w:rPr>
        <w:tab/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D61F23">
        <w:rPr>
          <w:szCs w:val="28"/>
        </w:rPr>
        <w:t>Ковалец</w:t>
      </w:r>
      <w:proofErr w:type="spellEnd"/>
      <w:r w:rsidR="00D61F23">
        <w:rPr>
          <w:szCs w:val="28"/>
        </w:rPr>
        <w:t xml:space="preserve"> Ю.А.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C374CE">
        <w:rPr>
          <w:szCs w:val="28"/>
        </w:rPr>
        <w:t xml:space="preserve"> </w:t>
      </w:r>
      <w:r w:rsidR="009910FD" w:rsidRPr="00E31422">
        <w:rPr>
          <w:color w:val="0A0A0A"/>
          <w:szCs w:val="28"/>
        </w:rPr>
        <w:t xml:space="preserve">по </w:t>
      </w:r>
      <w:r w:rsidR="00727E5B">
        <w:rPr>
          <w:color w:val="0A0A0A"/>
          <w:szCs w:val="28"/>
        </w:rPr>
        <w:t>Объединенному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0B693D">
        <w:rPr>
          <w:color w:val="0A0A0A"/>
          <w:szCs w:val="28"/>
        </w:rPr>
        <w:t>2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D61F23">
        <w:rPr>
          <w:sz w:val="28"/>
          <w:szCs w:val="28"/>
        </w:rPr>
        <w:t>Ковалец</w:t>
      </w:r>
      <w:proofErr w:type="spellEnd"/>
      <w:r w:rsidR="00D61F23">
        <w:rPr>
          <w:sz w:val="28"/>
          <w:szCs w:val="28"/>
        </w:rPr>
        <w:t xml:space="preserve"> Ю.А.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C374CE" w:rsidRDefault="00C374CE" w:rsidP="00C374CE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F9" w:rsidRDefault="00FC71F9" w:rsidP="0038504E">
      <w:r>
        <w:separator/>
      </w:r>
    </w:p>
  </w:endnote>
  <w:endnote w:type="continuationSeparator" w:id="0">
    <w:p w:rsidR="00FC71F9" w:rsidRDefault="00FC71F9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F9" w:rsidRDefault="00FC71F9" w:rsidP="0038504E">
      <w:r>
        <w:separator/>
      </w:r>
    </w:p>
  </w:footnote>
  <w:footnote w:type="continuationSeparator" w:id="0">
    <w:p w:rsidR="00FC71F9" w:rsidRDefault="00FC71F9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8553B1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B93CAF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B693D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4CB7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21CAD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575CF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0321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912A2"/>
    <w:rsid w:val="005D0C13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27E5B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1F97"/>
    <w:rsid w:val="00801CB9"/>
    <w:rsid w:val="00812915"/>
    <w:rsid w:val="00821605"/>
    <w:rsid w:val="00824B99"/>
    <w:rsid w:val="00837571"/>
    <w:rsid w:val="00841080"/>
    <w:rsid w:val="00846688"/>
    <w:rsid w:val="008553B1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93CAF"/>
    <w:rsid w:val="00BB7F0D"/>
    <w:rsid w:val="00BC59CB"/>
    <w:rsid w:val="00BC6086"/>
    <w:rsid w:val="00BD3C85"/>
    <w:rsid w:val="00BD7A17"/>
    <w:rsid w:val="00BE0E35"/>
    <w:rsid w:val="00BE191D"/>
    <w:rsid w:val="00BE7D40"/>
    <w:rsid w:val="00C117A7"/>
    <w:rsid w:val="00C1294A"/>
    <w:rsid w:val="00C16BC9"/>
    <w:rsid w:val="00C30DE7"/>
    <w:rsid w:val="00C36836"/>
    <w:rsid w:val="00C374CE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1F23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C2633"/>
    <w:rsid w:val="00FC71F9"/>
    <w:rsid w:val="00FD066F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C3EDD-ED1D-4754-9D0E-411FCFC9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7</cp:revision>
  <cp:lastPrinted>2024-08-01T14:00:00Z</cp:lastPrinted>
  <dcterms:created xsi:type="dcterms:W3CDTF">2024-07-21T14:51:00Z</dcterms:created>
  <dcterms:modified xsi:type="dcterms:W3CDTF">2024-08-01T14:00:00Z</dcterms:modified>
</cp:coreProperties>
</file>